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133041381836" w:right="0" w:firstLine="0"/>
        <w:jc w:val="left"/>
        <w:rPr>
          <w:rFonts w:ascii="Arial" w:cs="Arial" w:eastAsia="Arial" w:hAnsi="Arial"/>
          <w:b w:val="0"/>
          <w:i w:val="0"/>
          <w:smallCaps w:val="0"/>
          <w:strike w:val="0"/>
          <w:color w:val="000000"/>
          <w:sz w:val="34.43080139160156"/>
          <w:szCs w:val="34.43080139160156"/>
          <w:u w:val="none"/>
          <w:shd w:fill="auto" w:val="clear"/>
          <w:vertAlign w:val="baseline"/>
        </w:rPr>
      </w:pPr>
      <w:r w:rsidDel="00000000" w:rsidR="00000000" w:rsidRPr="00000000">
        <w:rPr>
          <w:rFonts w:ascii="Arial" w:cs="Arial" w:eastAsia="Arial" w:hAnsi="Arial"/>
          <w:b w:val="0"/>
          <w:i w:val="0"/>
          <w:smallCaps w:val="0"/>
          <w:strike w:val="0"/>
          <w:color w:val="000000"/>
          <w:sz w:val="34.43080139160156"/>
          <w:szCs w:val="34.43080139160156"/>
          <w:u w:val="none"/>
          <w:shd w:fill="auto" w:val="clear"/>
          <w:vertAlign w:val="baseline"/>
          <w:rtl w:val="0"/>
        </w:rPr>
        <w:t xml:space="preserve">pyTLEX: A Python Library for TimeLine EXtraction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52734375" w:line="240" w:lineRule="auto"/>
        <w:ind w:left="4197.079544067383" w:right="0" w:firstLine="0"/>
        <w:jc w:val="left"/>
        <w:rPr>
          <w:rFonts w:ascii="Arial" w:cs="Arial" w:eastAsia="Arial" w:hAnsi="Arial"/>
          <w:b w:val="0"/>
          <w:i w:val="0"/>
          <w:smallCaps w:val="0"/>
          <w:strike w:val="0"/>
          <w:color w:val="000000"/>
          <w:sz w:val="34.43080139160156"/>
          <w:szCs w:val="34.43080139160156"/>
          <w:u w:val="none"/>
          <w:shd w:fill="auto" w:val="clear"/>
          <w:vertAlign w:val="baseline"/>
        </w:rPr>
      </w:pPr>
      <w:r w:rsidDel="00000000" w:rsidR="00000000" w:rsidRPr="00000000">
        <w:rPr>
          <w:rFonts w:ascii="Arial" w:cs="Arial" w:eastAsia="Arial" w:hAnsi="Arial"/>
          <w:b w:val="0"/>
          <w:i w:val="0"/>
          <w:smallCaps w:val="0"/>
          <w:strike w:val="0"/>
          <w:color w:val="000000"/>
          <w:sz w:val="34.43080139160156"/>
          <w:szCs w:val="34.43080139160156"/>
          <w:u w:val="none"/>
          <w:shd w:fill="auto" w:val="clear"/>
          <w:vertAlign w:val="baseline"/>
          <w:rtl w:val="0"/>
        </w:rPr>
        <w:t xml:space="preserve">User’s Guide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19.766311645508"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Version 1.0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890625" w:line="240" w:lineRule="auto"/>
        <w:ind w:left="3449.7742462158203"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Jared Hummer &amp; Mustafa Ocal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021484375" w:line="240" w:lineRule="auto"/>
        <w:ind w:left="3690.732192993164"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17.932798385620117"/>
          <w:szCs w:val="17.932798385620117"/>
          <w:u w:val="none"/>
          <w:shd w:fill="auto" w:val="clear"/>
          <w:vertAlign w:val="baseline"/>
          <w:rtl w:val="0"/>
        </w:rPr>
        <w:t xml:space="preserve">jhumm001 &amp; mocal001 @fiu.edu</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8486328125" w:line="240" w:lineRule="auto"/>
        <w:ind w:left="4163.562088012695"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December 7, 2021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1.32568359375" w:line="240" w:lineRule="auto"/>
        <w:ind w:left="407.0153045654297" w:right="0" w:firstLine="0"/>
        <w:jc w:val="left"/>
        <w:rPr>
          <w:rFonts w:ascii="Arial" w:cs="Arial" w:eastAsia="Arial" w:hAnsi="Arial"/>
          <w:b w:val="0"/>
          <w:i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0000"/>
          <w:sz w:val="28.692399978637695"/>
          <w:szCs w:val="28.692399978637695"/>
          <w:u w:val="none"/>
          <w:shd w:fill="auto" w:val="clear"/>
          <w:vertAlign w:val="baseline"/>
          <w:rtl w:val="0"/>
        </w:rPr>
        <w:t xml:space="preserve">1 Purpose of the Software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51708984375" w:line="239.90504264831543" w:lineRule="auto"/>
        <w:ind w:left="386.1260223388672" w:right="1354.3115234375" w:firstLine="1.79290771484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is a Python library for implementing the tlex (TimeLine EXtraction) algorithm which is a formally correct method for extracting a set of exact timelines using all the information available in a TimeML graph. pyTLEX accepts three types of input: a ’.tml’ file, a JSON-TimeML output, and a text of TimeML annotations. pyTLEX contains classes that can parse TimeML annotated files into TimeML objects and build TimeML graphs where nodes are events and times, and edges are TimeML links. It also contains classes to perform temporal analysis on TimeML annotated texts: (1) partitioning TimeML graphs into temporally connected graphs, (2) transforming the TimeML graphs into Temporal Constraint Satiscfaction Problems (TCSPs), (3) checking consistency of TCSPs and extracting a set of exact timelines of TCSPs, (4) detecting inconsistent subgraphs in the graph that cause temporal inconsistency, and (5)identifying time points that lack uniquely specify the full ordering (temporal indeterminacy). Furthermore, pyTLEX can return any event attribute values (polarity, aspect, POS, tense, etc.), any time expression values (type, temporalFunction, freq, etc.), and any link values (nodes, types, signalIDs, etc.). Finally, using pyTLEX, users can strip the TimeML annotation from the file and obtain the raw text.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1611328125" w:line="239.9016809463501" w:lineRule="auto"/>
        <w:ind w:left="385.92674255371094" w:right="1357.724609375" w:firstLine="300.872497558593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is freely available for all purposes, as long as proper acknowledgement is made. Details can be found in the license, which is included at the end of this document. If you wish to cite pyTLEX in your own work, please use the following: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40" w:lineRule="auto"/>
        <w:ind w:left="0" w:right="344.94384765625" w:firstLine="0"/>
        <w:jc w:val="right"/>
        <w:rPr>
          <w:rFonts w:ascii="Arial" w:cs="Arial" w:eastAsia="Arial" w:hAnsi="Arial"/>
          <w:b w:val="0"/>
          <w:i w:val="0"/>
          <w:smallCaps w:val="0"/>
          <w:strike w:val="0"/>
          <w:color w:val="ff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ff0000"/>
          <w:sz w:val="19.925199508666992"/>
          <w:szCs w:val="19.925199508666992"/>
          <w:u w:val="none"/>
          <w:shd w:fill="auto" w:val="clear"/>
          <w:vertAlign w:val="baseline"/>
          <w:rtl w:val="0"/>
        </w:rPr>
        <w:t xml:space="preserve">XXX </w:t>
      </w: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paper here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701171875" w:line="240" w:lineRule="auto"/>
        <w:ind w:left="398.40858459472656" w:right="0" w:firstLine="0"/>
        <w:jc w:val="left"/>
        <w:rPr>
          <w:rFonts w:ascii="Arial" w:cs="Arial" w:eastAsia="Arial" w:hAnsi="Arial"/>
          <w:b w:val="0"/>
          <w:i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0000"/>
          <w:sz w:val="28.692399978637695"/>
          <w:szCs w:val="28.692399978637695"/>
          <w:u w:val="none"/>
          <w:shd w:fill="auto" w:val="clear"/>
          <w:vertAlign w:val="baseline"/>
          <w:rtl w:val="0"/>
        </w:rPr>
        <w:t xml:space="preserve">2 Getting Started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523193359375" w:line="240" w:lineRule="auto"/>
        <w:ind w:left="0" w:right="161.95068359375" w:firstLine="0"/>
        <w:jc w:val="right"/>
        <w:rPr>
          <w:rFonts w:ascii="Arial" w:cs="Arial" w:eastAsia="Arial" w:hAnsi="Arial"/>
          <w:b w:val="0"/>
          <w:i w:val="0"/>
          <w:smallCaps w:val="0"/>
          <w:strike w:val="0"/>
          <w:color w:val="ff0000"/>
          <w:sz w:val="15.940200805664062"/>
          <w:szCs w:val="15.940200805664062"/>
          <w:u w:val="none"/>
          <w:shd w:fill="auto" w:val="clear"/>
          <w:vertAlign w:val="baseline"/>
        </w:rPr>
        <w:sectPr>
          <w:pgSz w:h="15840" w:w="12240" w:orient="portrait"/>
          <w:pgMar w:bottom="842.2399139404297" w:top="670.887451171875" w:left="1057.6604461669922" w:right="90.181884765625" w:header="0" w:footer="720"/>
          <w:pgNumType w:start="1"/>
        </w:sectPr>
      </w:pPr>
      <w:r w:rsidDel="00000000" w:rsidR="00000000" w:rsidRPr="00000000">
        <w:rPr>
          <w:rFonts w:ascii="Arial" w:cs="Arial" w:eastAsia="Arial" w:hAnsi="Arial"/>
          <w:b w:val="0"/>
          <w:i w:val="0"/>
          <w:smallCaps w:val="0"/>
          <w:strike w:val="0"/>
          <w:color w:val="ff0000"/>
          <w:sz w:val="19.925199508666992"/>
          <w:szCs w:val="19.925199508666992"/>
          <w:u w:val="none"/>
          <w:shd w:fill="auto" w:val="clear"/>
          <w:vertAlign w:val="baseline"/>
          <w:rtl w:val="0"/>
        </w:rPr>
        <w:t xml:space="preserve">XXX </w:t>
      </w: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Optimize the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39.92150783538818"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is currently set to run on files inside the TimeBank Corpus, or those which follow the same structure. These files can be found at: </w:t>
      </w:r>
      <w:r w:rsidDel="00000000" w:rsidR="00000000" w:rsidRPr="00000000">
        <w:rPr>
          <w:rFonts w:ascii="Arial" w:cs="Arial" w:eastAsia="Arial" w:hAnsi="Arial"/>
          <w:b w:val="0"/>
          <w:i w:val="0"/>
          <w:smallCaps w:val="0"/>
          <w:strike w:val="0"/>
          <w:color w:val="0000ff"/>
          <w:sz w:val="19.925199508666992"/>
          <w:szCs w:val="19.925199508666992"/>
          <w:u w:val="none"/>
          <w:shd w:fill="auto" w:val="clear"/>
          <w:vertAlign w:val="baseline"/>
          <w:rtl w:val="0"/>
        </w:rPr>
        <w:t xml:space="preserve">https://catalog.ldc.upenn.edu/LDC2006T08</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In the future,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49853515625" w:line="299.90086555480957" w:lineRule="auto"/>
        <w:ind w:left="0" w:right="0" w:firstLine="0"/>
        <w:jc w:val="left"/>
        <w:rPr>
          <w:rFonts w:ascii="Arial" w:cs="Arial" w:eastAsia="Arial" w:hAnsi="Arial"/>
          <w:b w:val="0"/>
          <w:i w:val="0"/>
          <w:smallCaps w:val="0"/>
          <w:strike w:val="0"/>
          <w:color w:val="ff0000"/>
          <w:sz w:val="15.940200805664062"/>
          <w:szCs w:val="15.940200805664062"/>
          <w:u w:val="none"/>
          <w:shd w:fill="auto" w:val="clear"/>
          <w:vertAlign w:val="baseline"/>
        </w:rPr>
        <w:sectPr>
          <w:type w:val="continuous"/>
          <w:pgSz w:h="15840" w:w="12240" w:orient="portrait"/>
          <w:pgMar w:bottom="842.2399139404297" w:top="670.887451171875" w:left="1446.575927734375" w:right="439.111328125" w:header="0" w:footer="720"/>
          <w:cols w:equalWidth="0" w:num="2">
            <w:col w:space="0" w:w="5180"/>
            <w:col w:space="0" w:w="5180"/>
          </w:cols>
        </w:sectPr>
      </w:pP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spaces on algorithms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96826171875" w:firstLine="0"/>
        <w:jc w:val="right"/>
        <w:rPr>
          <w:rFonts w:ascii="Arial" w:cs="Arial" w:eastAsia="Arial" w:hAnsi="Arial"/>
          <w:b w:val="0"/>
          <w:i w:val="0"/>
          <w:smallCaps w:val="0"/>
          <w:strike w:val="0"/>
          <w:color w:val="ff0000"/>
          <w:sz w:val="15.940200805664062"/>
          <w:szCs w:val="15.940200805664062"/>
          <w:u w:val="none"/>
          <w:shd w:fill="auto" w:val="clear"/>
          <w:vertAlign w:val="baseline"/>
        </w:rPr>
        <w:sectPr>
          <w:type w:val="continuous"/>
          <w:pgSz w:h="15840" w:w="12240" w:orient="portrait"/>
          <w:pgMar w:bottom="842.2399139404297" w:top="670.887451171875" w:left="1057.6604461669922" w:right="90.181884765625" w:header="0" w:footer="720"/>
          <w:cols w:equalWidth="0" w:num="1">
            <w:col w:space="0" w:w="11092.157669067383"/>
          </w:cols>
        </w:sect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adapters will be built to handle more corpora. </w:t>
      </w:r>
      <w:r w:rsidDel="00000000" w:rsidR="00000000" w:rsidRPr="00000000">
        <w:rPr>
          <w:rFonts w:ascii="Arial" w:cs="Arial" w:eastAsia="Arial" w:hAnsi="Arial"/>
          <w:b w:val="0"/>
          <w:i w:val="0"/>
          <w:smallCaps w:val="0"/>
          <w:strike w:val="0"/>
          <w:color w:val="ff0000"/>
          <w:sz w:val="19.925199508666992"/>
          <w:szCs w:val="19.925199508666992"/>
          <w:u w:val="none"/>
          <w:shd w:fill="auto" w:val="clear"/>
          <w:vertAlign w:val="baseline"/>
          <w:rtl w:val="0"/>
        </w:rPr>
        <w:t xml:space="preserve">XXX </w:t>
      </w: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Include doc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223876953125" w:line="240" w:lineRule="auto"/>
        <w:ind w:left="0" w:right="0" w:firstLine="0"/>
        <w:jc w:val="left"/>
        <w:rPr>
          <w:rFonts w:ascii="Arial" w:cs="Arial" w:eastAsia="Arial" w:hAnsi="Arial"/>
          <w:b w:val="0"/>
          <w:i w:val="0"/>
          <w:smallCaps w:val="0"/>
          <w:strike w:val="0"/>
          <w:color w:val="ff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ff0000"/>
          <w:sz w:val="19.925199508666992"/>
          <w:szCs w:val="19.925199508666992"/>
          <w:u w:val="none"/>
          <w:shd w:fill="auto" w:val="clear"/>
          <w:vertAlign w:val="baseline"/>
          <w:rtl w:val="0"/>
        </w:rPr>
        <w:t xml:space="preserve">XXX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80859375" w:line="240" w:lineRule="auto"/>
        <w:ind w:left="0"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2.1 pyTLEX Input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175537109375" w:line="239.90160942077637"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section we’ll cover the accepted input types and give a few use cases. pyTLEX accepts four types of arguments: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0546875" w:line="399.8460102081299"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a Python str object representing the filepath of a TimeML annotated file • a Python str object representing the body of a TimeML annotated file • a set of Node objects and a set of Link objects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661437988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 parameters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21583557128906"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0697021484375" w:line="240" w:lineRule="auto"/>
        <w:ind w:left="0" w:right="0" w:firstLine="0"/>
        <w:jc w:val="left"/>
        <w:rPr>
          <w:rFonts w:ascii="Arial" w:cs="Arial" w:eastAsia="Arial" w:hAnsi="Arial"/>
          <w:b w:val="0"/>
          <w:i w:val="0"/>
          <w:smallCaps w:val="0"/>
          <w:strike w:val="0"/>
          <w:color w:val="ff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files once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0780029296875" w:line="240" w:lineRule="auto"/>
        <w:ind w:left="0" w:right="0" w:firstLine="0"/>
        <w:jc w:val="left"/>
        <w:rPr>
          <w:rFonts w:ascii="Arial" w:cs="Arial" w:eastAsia="Arial" w:hAnsi="Arial"/>
          <w:b w:val="0"/>
          <w:i w:val="0"/>
          <w:smallCaps w:val="0"/>
          <w:strike w:val="0"/>
          <w:color w:val="ff0000"/>
          <w:sz w:val="15.940200805664062"/>
          <w:szCs w:val="15.940200805664062"/>
          <w:u w:val="none"/>
          <w:shd w:fill="auto" w:val="clear"/>
          <w:vertAlign w:val="baseline"/>
        </w:rPr>
      </w:pP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created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9779052734375" w:line="299.88447189331055" w:lineRule="auto"/>
        <w:ind w:left="0" w:right="0" w:firstLine="0"/>
        <w:jc w:val="left"/>
        <w:rPr>
          <w:rFonts w:ascii="Arial" w:cs="Arial" w:eastAsia="Arial" w:hAnsi="Arial"/>
          <w:b w:val="0"/>
          <w:i w:val="0"/>
          <w:smallCaps w:val="0"/>
          <w:strike w:val="0"/>
          <w:color w:val="ff0000"/>
          <w:sz w:val="15.940200805664062"/>
          <w:szCs w:val="15.940200805664062"/>
          <w:u w:val="none"/>
          <w:shd w:fill="auto" w:val="clear"/>
          <w:vertAlign w:val="baseline"/>
        </w:rPr>
        <w:sectPr>
          <w:type w:val="continuous"/>
          <w:pgSz w:h="15840" w:w="12240" w:orient="portrait"/>
          <w:pgMar w:bottom="842.2399139404297" w:top="670.887451171875" w:left="1445.5790710449219" w:right="186.778564453125" w:header="0" w:footer="720"/>
          <w:cols w:equalWidth="0" w:num="2">
            <w:col w:space="0" w:w="5320"/>
            <w:col w:space="0" w:w="5320"/>
          </w:cols>
        </w:sectPr>
      </w:pP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Include pip install section once pyTLEX is in PyPy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593017578125" w:line="239.90229606628418" w:lineRule="auto"/>
        <w:ind w:left="387.9186248779297" w:right="1358.92333984375" w:firstLine="298.880004882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constructed using valid TimeML annotated data, the library will automatically partition the graph on subordinate links, calculate the smallest timeline for each partition, and find the indeterminant time pairs. If constructed with the empty constructor, nodes and links must be added manually.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229606628418" w:lineRule="auto"/>
        <w:ind w:left="390.7080841064453" w:right="1357.72705078125" w:firstLine="297.08679199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Each of these arguments must be equated to the TimeBank Corpus TimeML binary string input, shown as follows: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74853515625" w:line="240" w:lineRule="auto"/>
        <w:ind w:left="393.696975708007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2.1.1 Building a Graph from a ’.tml’ File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734375" w:line="240" w:lineRule="auto"/>
        <w:ind w:left="388.914871215820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Users can generate a TimeML graph from a ’.tml’ file as follows: </w:t>
      </w:r>
    </w:p>
    <w:tbl>
      <w:tblPr>
        <w:tblStyle w:val="Table1"/>
        <w:tblW w:w="9487.51953125" w:type="dxa"/>
        <w:jc w:val="left"/>
        <w:tblInd w:w="410.6195831298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1562.1411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15374755859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filepath input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95.43823242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graph1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filepath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path /to/ timeML / file .tml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93359375" w:line="240" w:lineRule="auto"/>
              <w:ind w:left="89.15374755859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str input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04.6661376953125" w:right="0" w:firstLine="0"/>
              <w:jc w:val="left"/>
              <w:rPr>
                <w:rFonts w:ascii="Arial" w:cs="Arial" w:eastAsia="Arial" w:hAnsi="Arial"/>
                <w:b w:val="0"/>
                <w:i w:val="0"/>
                <w:smallCaps w:val="0"/>
                <w:strike w:val="0"/>
                <w:color w:val="2a00ff"/>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str_data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timeML annotated body text "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95.43823242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graph2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time_ml_string = str_data )</w:t>
            </w:r>
          </w:p>
        </w:tc>
      </w:tr>
    </w:tbl>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4102783203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4394531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97070312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439453125" w:line="240" w:lineRule="auto"/>
        <w:ind w:left="94.1400146484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4394531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208984375" w:line="240" w:lineRule="auto"/>
        <w:ind w:left="3413.454971313476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1: File input with pyTLEX1.0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713134765625" w:line="240" w:lineRule="auto"/>
        <w:ind w:left="393.696975708007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2.1.2 Bulding Custom Graphs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532958984375" w:line="240" w:lineRule="auto"/>
        <w:ind w:left="388.914871215820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Next, we’ll look at how to build a custom graph, using the built in data types. </w:t>
      </w:r>
    </w:p>
    <w:tbl>
      <w:tblPr>
        <w:tblStyle w:val="Table2"/>
        <w:tblW w:w="9487.51953125" w:type="dxa"/>
        <w:jc w:val="left"/>
        <w:tblInd w:w="410.6195831298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3235.8801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20162963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__name__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’__main__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927490234375" w:line="240" w:lineRule="auto"/>
              <w:ind w:left="602.7188110351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event1 = Event (1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REPORTING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Test Stem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16809463501" w:lineRule="auto"/>
              <w:ind w:left="593.6709594726562" w:right="1643.4631347656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node2 = Instance (2 , event1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PAST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NONE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NOUN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"POS"</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node3 = TimeX (3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Test Value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True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Test Phrase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50048828125" w:line="240" w:lineRule="auto"/>
              <w:ind w:left="597.655944824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Link1 = Link (1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ALINK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INITIATES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node2 , node3 )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93359375" w:line="240" w:lineRule="auto"/>
              <w:ind w:left="594.83093261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node_set = { node2 , node3 }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603.996429443359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link_set = { link1 }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32177734375" w:line="240" w:lineRule="auto"/>
              <w:ind w:left="597.058258056640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Graph ( nodes = node_set , links = link_set )</w:t>
            </w:r>
          </w:p>
        </w:tc>
      </w:tr>
    </w:tbl>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4102783203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3603515625" w:line="240" w:lineRule="auto"/>
        <w:ind w:left="94.1400146484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97070312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11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13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208984375" w:line="240" w:lineRule="auto"/>
        <w:ind w:left="2961.53511047363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2: Building of custom pyTLEX1.0 graph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8929443359375" w:line="239.9016809463501" w:lineRule="auto"/>
        <w:ind w:left="386.12510681152344" w:right="1353.87939453125" w:firstLine="1.7935180664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 this case, we create two ”nodes”, an event (Event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&gt;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Instance) and a Time expression (Timex) and tie them to a temporal link of type A-Link initiates. We then add both nodes and the link into the graph.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02490234375" w:line="240" w:lineRule="auto"/>
        <w:ind w:left="395.82496643066406" w:right="0" w:firstLine="0"/>
        <w:jc w:val="left"/>
        <w:rPr>
          <w:rFonts w:ascii="Arial" w:cs="Arial" w:eastAsia="Arial" w:hAnsi="Arial"/>
          <w:b w:val="0"/>
          <w:i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0000"/>
          <w:sz w:val="28.692399978637695"/>
          <w:szCs w:val="28.692399978637695"/>
          <w:u w:val="none"/>
          <w:shd w:fill="auto" w:val="clear"/>
          <w:vertAlign w:val="baseline"/>
          <w:rtl w:val="0"/>
        </w:rPr>
        <w:t xml:space="preserve">3 Usage and Output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51708984375" w:line="240" w:lineRule="auto"/>
        <w:ind w:left="388.914871215820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Here, we will cover the many functions that are available to the end user.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40069580078125" w:line="240" w:lineRule="auto"/>
        <w:ind w:left="393.57749938964844"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3.1 Iterating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9771728515625" w:line="239.90160942077637" w:lineRule="auto"/>
        <w:ind w:left="388.9148712158203" w:right="1359.720458984375" w:hanging="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It is possible to iterate through the set of main partitions, subordination partitions, or all partitions, as follows: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54541015625" w:line="239.90160942077637" w:lineRule="auto"/>
        <w:ind w:left="96.82991027832031" w:right="5824.6539306640625" w:firstLine="10.58036804199218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graph ( filepath = timeMLFilePath )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partition in graph . main_graphs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partition )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78521728515625" w:line="240" w:lineRule="auto"/>
        <w:ind w:left="94.1400146484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0360107421875" w:line="649.8312377929688" w:lineRule="auto"/>
        <w:ind w:left="5022.4822998046875" w:right="5196.95556640625" w:hanging="4924.217834472656"/>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partition in graph . subordination_graphs : 2</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593017578125" w:line="240" w:lineRule="auto"/>
        <w:ind w:left="97.9058837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partition )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78027343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1123046875" w:line="239.90229606628418" w:lineRule="auto"/>
        <w:ind w:left="97.9058837890625" w:right="2686.3812255859375" w:hanging="1.07597351074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partition in graph . main_graphs + graph . subordination_graphs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partition )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7626953125" w:line="240" w:lineRule="auto"/>
        <w:ind w:left="3359.495010375976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3: Iterating Through Partitions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720458984375" w:line="240" w:lineRule="auto"/>
        <w:ind w:left="393.57749938964844"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3.2 Timelines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97412109375" w:line="239.90032196044922" w:lineRule="auto"/>
        <w:ind w:left="387.9186248779297" w:right="1350.750732421875" w:firstLine="0"/>
        <w:jc w:val="both"/>
        <w:rPr>
          <w:rFonts w:ascii="Arial" w:cs="Arial" w:eastAsia="Arial" w:hAnsi="Arial"/>
          <w:b w:val="0"/>
          <w:i w:val="1"/>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given a valid TimeML annotated file, pyTLEX will attempt to generate timelines for all consistent partitions these are held as str:list[str] dictionaries; e.g. </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’1’:[’eiid52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inus’, ’t5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m</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inus’], ’2’:[’eiid52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lus’], ’3’:[’t5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lus’]</w:t>
      </w:r>
      <w:r w:rsidDel="00000000" w:rsidR="00000000" w:rsidRPr="00000000">
        <w:rPr>
          <w:rFonts w:ascii="Arial" w:cs="Arial" w:eastAsia="Arial" w:hAnsi="Arial"/>
          <w:b w:val="0"/>
          <w:i w:val="1"/>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40" w:lineRule="auto"/>
        <w:ind w:left="688.392562866210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access these timelines we can use the following syntax. We will use wsj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006.tml as an example: </w:t>
      </w:r>
    </w:p>
    <w:tbl>
      <w:tblPr>
        <w:tblStyle w:val="Table3"/>
        <w:tblW w:w="9487.51953125" w:type="dxa"/>
        <w:jc w:val="left"/>
        <w:tblInd w:w="410.6195831298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2757.65869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1.20162963867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__name__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’__main__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597.058258056640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Graph ( filepath = CORPUS_DIRECTORY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wsj_0006 .tml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939697265625" w:line="240" w:lineRule="auto"/>
              <w:ind w:left="592.662200927734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main_timeline = graph . timeline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608.226165771484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subordination_timelines = graph . subordination_timelines ()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2607421875" w:line="240" w:lineRule="auto"/>
              <w:ind w:left="593.6709594726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Main Timeline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format ( main_timeline ) )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593.6709594726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Subordinate Timelines :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597.888488769531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timeline in subordination_timelines :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095.770874023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timeline )</w:t>
            </w:r>
          </w:p>
        </w:tc>
      </w:tr>
    </w:tb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4102783203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54394531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970703125" w:line="240" w:lineRule="auto"/>
        <w:ind w:left="94.1400146484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360351562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13.2702636718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11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007568359375" w:line="240" w:lineRule="auto"/>
        <w:ind w:left="3739.73487854003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4: Accessing Timelines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130859375" w:line="240" w:lineRule="auto"/>
        <w:ind w:left="684.8061370849609"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When pointing pyTLEX towards wsj </w:t>
      </w:r>
      <w:r w:rsidDel="00000000" w:rsidR="00000000" w:rsidRPr="00000000">
        <w:rPr>
          <w:rFonts w:ascii="Arial" w:cs="Arial" w:eastAsia="Arial" w:hAnsi="Arial"/>
          <w:b w:val="0"/>
          <w:i w:val="0"/>
          <w:smallCaps w:val="0"/>
          <w:strike w:val="0"/>
          <w:color w:val="000000"/>
          <w:sz w:val="19.925199508666992"/>
          <w:szCs w:val="19.925199508666992"/>
          <w:u w:val="single"/>
          <w:shd w:fill="auto" w:val="clear"/>
          <w:vertAlign w:val="baseline"/>
          <w:rtl w:val="0"/>
        </w:rPr>
        <w:t xml:space="preserve">0</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006.tml in TimeBank Corpus 2.0, this is the expected result: </w:t>
      </w:r>
    </w:p>
    <w:tbl>
      <w:tblPr>
        <w:tblStyle w:val="Table4"/>
        <w:tblW w:w="9487.51953125" w:type="dxa"/>
        <w:jc w:val="left"/>
        <w:tblInd w:w="410.6195831298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2757.6605224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18669128418" w:lineRule="auto"/>
              <w:ind w:left="500.4988098144531" w:right="115.125732421875" w:hanging="408.6515808105469"/>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Main Timeline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eiid75_minus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’eiid75_plus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’3’</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eiid74_minus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’eiid74_plus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eiid73_minus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eiid76_minus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’6’</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’eiid73_plus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’eiid76_plus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’7’</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’t9_minus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’8’</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’t9_plus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550048828125" w:line="240" w:lineRule="auto"/>
              <w:ind w:left="101.26113891601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Subordinate Timelines :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6279296875" w:line="239.9016809463501" w:lineRule="auto"/>
              <w:ind w:left="500.35888671875" w:right="761.1865234375" w:hanging="406.821594238281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’eiid81_minus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’eiid80_minus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’3’</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’eiid81_plus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eiid80_plus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’t10_minus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’5’</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’t10_plus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40" w:lineRule="auto"/>
              <w:ind w:left="93.53729248046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’eiid79_minus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’eiid79_plus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93.53729248046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’eiid77_minus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’eiid77_plus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93.53729248046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’eiid78_minus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’eiid78_plus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p>
        </w:tc>
      </w:tr>
    </w:tbl>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4102783203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7.124023437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970703125" w:line="240" w:lineRule="auto"/>
        <w:ind w:left="94.140014648437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92456054687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36083984375" w:line="240" w:lineRule="auto"/>
        <w:ind w:left="97.90588378906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4202880859375" w:line="240" w:lineRule="auto"/>
        <w:ind w:left="3761.59492492675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5: Output of Listing 4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4.72076416015625" w:line="240" w:lineRule="auto"/>
        <w:ind w:left="393.57749938964844"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3.3 Graph Methods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97412109375" w:line="240" w:lineRule="auto"/>
        <w:ind w:left="391.903610229492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3.3.1 Check Consistency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5299072265625" w:line="239.91156578063965" w:lineRule="auto"/>
        <w:ind w:left="388.9148712158203" w:right="1359.51904296875" w:firstLine="0.59768676757812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To check consistency, ’.getConsistency()’ method has to be called. This method returns ’true’ if the graph is consistent, otherwise, it returns ’false’. This may be run on the overall graph, or any of the partitions, as follows: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2646484375" w:line="259.9123191833496" w:lineRule="auto"/>
        <w:ind w:left="98.26454162597656" w:right="6326.7669677734375" w:firstLine="9.145736694335938"/>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graph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dataInput )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82991027832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graph . consistency )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723388671875" w:line="717.0962333679199" w:lineRule="auto"/>
        <w:ind w:left="5020.8880615234375" w:right="5071.4739990234375" w:hanging="4926.748046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"The overall graph is consistent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3</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593017578125" w:line="240" w:lineRule="auto"/>
        <w:ind w:left="98.2645416259765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else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229606628418" w:lineRule="auto"/>
        <w:ind w:left="1309.6185302734375" w:right="1565.23681640625" w:hanging="1211.7125701904297"/>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"The overall graph is inconsistent . The inconsistent partitions are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79589843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39.90229606628418" w:lineRule="auto"/>
        <w:ind w:left="97.9058837890625" w:right="2058.7530517578125" w:hanging="1.075973510742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partition in graph . main_graphs + graph . subordination_graphs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if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partition . consistency )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602539062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partition ) ;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093017578125" w:line="240" w:lineRule="auto"/>
        <w:ind w:left="3662.79487609863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6: Checking Consistency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3310546875" w:line="279.8858070373535" w:lineRule="auto"/>
        <w:ind w:left="9968.213500976562" w:right="258.709716796875" w:hanging="9280.2197265625"/>
        <w:jc w:val="left"/>
        <w:rPr>
          <w:rFonts w:ascii="Arial" w:cs="Arial" w:eastAsia="Arial" w:hAnsi="Arial"/>
          <w:b w:val="0"/>
          <w:i w:val="0"/>
          <w:smallCaps w:val="0"/>
          <w:strike w:val="0"/>
          <w:color w:val="ff0000"/>
          <w:sz w:val="15.940200805664062"/>
          <w:szCs w:val="15.940200805664062"/>
          <w:u w:val="none"/>
          <w:shd w:fill="auto" w:val="clear"/>
          <w:vertAlign w:val="baseline"/>
        </w:rPr>
        <w:sectPr>
          <w:type w:val="continuous"/>
          <w:pgSz w:h="15840" w:w="12240" w:orient="portrait"/>
          <w:pgMar w:bottom="842.2399139404297" w:top="670.887451171875" w:left="1057.6604461669922" w:right="90.181884765625" w:header="0" w:footer="720"/>
          <w:cols w:equalWidth="0" w:num="1">
            <w:col w:space="0" w:w="11092.157669067383"/>
          </w:cols>
        </w:sectPr>
      </w:pPr>
      <w:r w:rsidDel="00000000" w:rsidR="00000000" w:rsidRPr="00000000">
        <w:rPr>
          <w:rFonts w:ascii="Arial" w:cs="Arial" w:eastAsia="Arial" w:hAnsi="Arial"/>
          <w:b w:val="0"/>
          <w:i w:val="0"/>
          <w:smallCaps w:val="0"/>
          <w:strike w:val="0"/>
          <w:color w:val="ff0000"/>
          <w:sz w:val="19.925199508666992"/>
          <w:szCs w:val="19.925199508666992"/>
          <w:u w:val="none"/>
          <w:shd w:fill="auto" w:val="clear"/>
          <w:vertAlign w:val="baseline"/>
          <w:rtl w:val="0"/>
        </w:rPr>
        <w:t xml:space="preserve">XXX </w:t>
      </w: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include inconsistent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3999023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3.3.2 Generate Inconsistent Subgraphs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52685546875" w:line="239.9016809463501"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tlex consistency detection algorithm is capable of sending back the sets of nodes and links that yield an inconsistency. Using ’getInconsistentSubgraphs()’ method, inconsisten subgraphs of the TimeML graph can be generated like so: </w:t>
      </w:r>
    </w:p>
    <w:tbl>
      <w:tblPr>
        <w:tblStyle w:val="Table5"/>
        <w:tblW w:w="9487.51953125" w:type="dxa"/>
        <w:jc w:val="left"/>
        <w:tblInd w:w="397.349319458007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844.84008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7314147949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graph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dataInput ) ;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2607421875" w:line="240" w:lineRule="auto"/>
              <w:ind w:left="94.641113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Set &lt; IGraph &gt; inconsistentSubgraphs = graph . getInconsistentSubgraphs () ;</w:t>
            </w:r>
          </w:p>
        </w:tc>
      </w:tr>
    </w:tbl>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20654296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7: Generate Inconsistent Subgraphs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3133544921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3.3.3 Check Indeterminacy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532958984375" w:line="239.9016809463501"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user may check the indeterminacy of the entire graph, retreive a set of indeterminant time pairs, or retrieve the set of indeterminant timeline sections using the following methods: </w:t>
      </w:r>
    </w:p>
    <w:tbl>
      <w:tblPr>
        <w:tblStyle w:val="Table6"/>
        <w:tblW w:w="9487.51953125" w:type="dxa"/>
        <w:jc w:val="left"/>
        <w:tblInd w:w="397.349319458007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2996.759948730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731414794921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graph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filepath = TimeML_file_path ) ;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2607421875" w:line="240" w:lineRule="auto"/>
              <w:ind w:left="103.506011962890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score = graph . indeterminacy_score ;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1.55090332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"The indeterminancy score of the graph is: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format ( score ) )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93359375" w:line="240" w:lineRule="auto"/>
              <w:ind w:left="107.18170166015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indeterminant_points = graph . indeterminant_time_points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5.7884216308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time_point in indeterminant_points :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593.6709594726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time_point )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6732177734375" w:line="240" w:lineRule="auto"/>
              <w:ind w:left="107.281494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indeterminant_sections = graph . indeterminant_sections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57080078125" w:line="240" w:lineRule="auto"/>
              <w:ind w:left="95.7884216308593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for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section in indeterminant_sections :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271240234375" w:line="240" w:lineRule="auto"/>
              <w:ind w:left="593.6709594726562"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section )</w:t>
            </w:r>
          </w:p>
        </w:tc>
      </w:tr>
    </w:tbl>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360351562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829101562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39135742187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11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4405517578125" w:line="240" w:lineRule="auto"/>
        <w:ind w:left="0"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206542968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8: Checking Indeterminacy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2929077148437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3.3.4 Access Graph Components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728271484375" w:line="239.90160942077637"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user may use the following functions to access the TimeML unannotated text, the temporal links, and the set of Timex and Instance nodes.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3359375" w:line="299.8769474029541" w:lineRule="auto"/>
        <w:ind w:left="0" w:right="0" w:firstLine="0"/>
        <w:jc w:val="left"/>
        <w:rPr>
          <w:rFonts w:ascii="Arial" w:cs="Arial" w:eastAsia="Arial" w:hAnsi="Arial"/>
          <w:b w:val="0"/>
          <w:i w:val="0"/>
          <w:smallCaps w:val="0"/>
          <w:strike w:val="0"/>
          <w:color w:val="ff0000"/>
          <w:sz w:val="15.940200805664062"/>
          <w:szCs w:val="15.940200805664062"/>
          <w:u w:val="none"/>
          <w:shd w:fill="auto" w:val="clear"/>
          <w:vertAlign w:val="baseline"/>
        </w:rPr>
        <w:sectPr>
          <w:type w:val="continuous"/>
          <w:pgSz w:h="15840" w:w="12240" w:orient="portrait"/>
          <w:pgMar w:bottom="842.2399139404297" w:top="670.887451171875" w:left="1070.9307098388672" w:right="90.181884765625" w:header="0" w:footer="720"/>
          <w:cols w:equalWidth="0" w:num="2">
            <w:col w:space="0" w:w="5540"/>
            <w:col w:space="0" w:w="5540"/>
          </w:cols>
        </w:sectPr>
      </w:pPr>
      <w:r w:rsidDel="00000000" w:rsidR="00000000" w:rsidRPr="00000000">
        <w:rPr>
          <w:rFonts w:ascii="Arial" w:cs="Arial" w:eastAsia="Arial" w:hAnsi="Arial"/>
          <w:b w:val="0"/>
          <w:i w:val="0"/>
          <w:smallCaps w:val="0"/>
          <w:strike w:val="0"/>
          <w:color w:val="ff0000"/>
          <w:sz w:val="15.940200805664062"/>
          <w:szCs w:val="15.940200805664062"/>
          <w:u w:val="none"/>
          <w:shd w:fill="auto" w:val="clear"/>
          <w:vertAlign w:val="baseline"/>
          <w:rtl w:val="0"/>
        </w:rPr>
        <w:t xml:space="preserve">subgraphs once implemented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6.378173828125" w:line="259.89240646362305" w:lineRule="auto"/>
        <w:ind w:left="98.26454162597656" w:right="4318.3074951171875" w:firstLine="9.145736694335938"/>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graph = </w:t>
      </w:r>
      <w:r w:rsidDel="00000000" w:rsidR="00000000" w:rsidRPr="00000000">
        <w:rPr>
          <w:rFonts w:ascii="Arial" w:cs="Arial" w:eastAsia="Arial" w:hAnsi="Arial"/>
          <w:b w:val="0"/>
          <w:i w:val="0"/>
          <w:smallCaps w:val="0"/>
          <w:strike w:val="0"/>
          <w:color w:val="7f0055"/>
          <w:sz w:val="19.925199508666992"/>
          <w:szCs w:val="19.925199508666992"/>
          <w:u w:val="none"/>
          <w:shd w:fill="auto" w:val="clear"/>
          <w:vertAlign w:val="baseline"/>
          <w:rtl w:val="0"/>
        </w:rPr>
        <w:t xml:space="preserve">new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filepath = timeML_file_path )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82991027832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Raw Text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723388671875" w:line="240" w:lineRule="auto"/>
        <w:ind w:left="94.140014648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rawText = graph . raw_text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68872070312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020751953125" w:line="240" w:lineRule="auto"/>
        <w:ind w:left="97.9058837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Links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3292541503906" w:line="240" w:lineRule="auto"/>
        <w:ind w:left="5018.09883117675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4</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593017578125" w:line="240" w:lineRule="auto"/>
        <w:ind w:left="96.82991027832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links = graph . links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7802734375" w:line="240" w:lineRule="auto"/>
        <w:ind w:left="96.82991027832031"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1123046875" w:line="240" w:lineRule="auto"/>
        <w:ind w:left="97.9058837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Nodes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nodes = graph . nodes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71337890625" w:line="240" w:lineRule="auto"/>
        <w:ind w:left="3307.054824829101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9: Accessing Graph Components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840576171875" w:line="240" w:lineRule="auto"/>
        <w:ind w:left="393.57749938964844"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3.4 JSON Output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97412109375" w:line="239.9071741104126" w:lineRule="auto"/>
        <w:ind w:left="387.9186248779297" w:right="1357.7294921875" w:firstLine="5.579071044921875"/>
        <w:jc w:val="both"/>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Given any valid input, the user may call the ’.toJSON()’ function on the Graph object, which yields the JSON output of a graph analysis. This output is meant to be used by a web server and is an untabulated, ”Ugly”, JSON format, which can be interpreted for human reading with many tools which can be found online, but is much easier for web servers to parse. Listing 11 shows a ”prettified”, human-readable template for how the structures are built. </w:t>
      </w:r>
    </w:p>
    <w:tbl>
      <w:tblPr>
        <w:tblStyle w:val="Table7"/>
        <w:tblW w:w="9487.51953125" w:type="dxa"/>
        <w:jc w:val="left"/>
        <w:tblInd w:w="410.6195831298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87.51953125"/>
        <w:tblGridChange w:id="0">
          <w:tblGrid>
            <w:gridCol w:w="9487.51953125"/>
          </w:tblGrid>
        </w:tblGridChange>
      </w:tblGrid>
      <w:tr>
        <w:trPr>
          <w:cantSplit w:val="0"/>
          <w:trHeight w:val="605.740966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4.9382019042968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graph = Graph ( inputData ) ;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91.55090332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print ( graph . toJSON () )</w:t>
            </w:r>
          </w:p>
        </w:tc>
      </w:tr>
    </w:tbl>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7.4102783203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2421875" w:line="240" w:lineRule="auto"/>
        <w:ind w:left="98.26454162597656"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039794921875" w:line="240" w:lineRule="auto"/>
        <w:ind w:left="3503.674697875976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10: Basic use of pyTLEX1.0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5330810546875" w:line="240" w:lineRule="auto"/>
        <w:ind w:left="107.4102783203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98.2645416259765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nodes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96.82991027832031"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4.14001464843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"id"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node_id &gt; ,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98.2645416259765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type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node_type &gt; ,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97.90588378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value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node_value &gt; ,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39.90229606628418" w:lineRule="auto"/>
        <w:ind w:left="96.82991027832031" w:right="4820.4272460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temporalFunction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temporalFunction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8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anchorID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anchorID &gt; ,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39.9016809463501" w:lineRule="auto"/>
        <w:ind w:left="13.270263671875" w:right="6075.714111328125" w:firstLine="84.635620117187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9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beginPoint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beginPointID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10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endPoint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endPointID &gt; ,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52734375" w:line="239.9018669128418" w:lineRule="auto"/>
        <w:ind w:left="13.270263671875" w:right="5699.12780761718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11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quantity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quantity_or_null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12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frequency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frequency_or_null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13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signal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signal_or_null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14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event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804687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15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"id"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event_id &gt; ,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39.90229606628418" w:lineRule="auto"/>
        <w:ind w:left="13.270263671875" w:right="5824.662475585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16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eventClass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event_class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17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stem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event_stem &gt;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052734375" w:line="240" w:lineRule="auto"/>
        <w:ind w:left="13.27026367187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18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39.9016809463501" w:lineRule="auto"/>
        <w:ind w:left="4.1245269775390625" w:right="5824.656982421875" w:firstLine="9.145736694335938"/>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19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partOfSpeech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partOfSpeech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20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polarity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polarity &gt;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44995117187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1811523437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5708007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24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links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26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"id"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link_id &gt; ,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271240234375" w:line="239.90160942077637" w:lineRule="auto"/>
        <w:ind w:left="4.1245269775390625" w:right="4820.42480468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27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linkTag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TLINK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ALINK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SLINK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28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syntax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link_syntax &gt; ,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6630859375" w:line="239.90160942077637" w:lineRule="auto"/>
        <w:ind w:left="2.6898956298828125" w:right="4820.42724609375" w:firstLine="1.43463134765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29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temporalRelation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temporalRelation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30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signal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signal_or_ {} &gt; ,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546630859375" w:line="239.9216651916504" w:lineRule="auto"/>
        <w:ind w:left="2.6898956298828125" w:right="6326.772460937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31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relatedToNode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node_id &gt; , </w:t>
      </w: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32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eventInstance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node_id &gt;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78784179687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23292541503906" w:line="240" w:lineRule="auto"/>
        <w:ind w:left="5022.48237609863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5</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59301757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36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partitions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37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38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nodeIDs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39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node_id1 &gt; ,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node_id2 &gt; ,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4238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43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linkIDs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link_id1 &gt; ,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link_id2 &gt; ,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47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48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Timeline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0"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49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50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"id"</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&lt; node_id &gt;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51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eventBoundary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4.1245269775390625" w:right="0" w:firstLine="0"/>
        <w:jc w:val="left"/>
        <w:rPr>
          <w:rFonts w:ascii="Arial" w:cs="Arial" w:eastAsia="Arial" w:hAnsi="Arial"/>
          <w:b w:val="0"/>
          <w:i w:val="0"/>
          <w:smallCaps w:val="0"/>
          <w:strike w:val="0"/>
          <w:color w:val="2a00ff"/>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52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position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"1.."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56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isConsistent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true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false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57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indeterminantTimePairs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58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node_id1 &gt; ,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4.124526977539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59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node_id2 &gt; ,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&lt; parition_2 &gt;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627929687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65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67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2656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68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3.7658691406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69 </w:t>
      </w:r>
      <w:r w:rsidDel="00000000" w:rsidR="00000000" w:rsidRPr="00000000">
        <w:rPr>
          <w:rFonts w:ascii="Arial" w:cs="Arial" w:eastAsia="Arial" w:hAnsi="Arial"/>
          <w:b w:val="0"/>
          <w:i w:val="0"/>
          <w:smallCaps w:val="0"/>
          <w:strike w:val="0"/>
          <w:color w:val="2a00ff"/>
          <w:sz w:val="19.925199508666992"/>
          <w:szCs w:val="19.925199508666992"/>
          <w:u w:val="none"/>
          <w:shd w:fill="auto" w:val="clear"/>
          <w:vertAlign w:val="baseline"/>
          <w:rtl w:val="0"/>
        </w:rPr>
        <w:t xml:space="preserve">" inconsistentSubgraphs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70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301757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71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nodes : { &lt; nodes &gt;} ,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72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links : { &lt; links &gt;}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87597656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73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348632812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74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688720703125" w:line="240" w:lineRule="auto"/>
        <w:ind w:left="2.6898956298828125" w:right="0" w:firstLine="0"/>
        <w:jc w:val="left"/>
        <w:rPr>
          <w:rFonts w:ascii="Arial" w:cs="Arial" w:eastAsia="Arial" w:hAnsi="Arial"/>
          <w:b w:val="0"/>
          <w:i w:val="0"/>
          <w:smallCaps w:val="0"/>
          <w:strike w:val="0"/>
          <w:color w:val="000000"/>
          <w:sz w:val="17.932798385620117"/>
          <w:szCs w:val="17.932798385620117"/>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75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999023437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76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271240234375" w:line="240" w:lineRule="auto"/>
        <w:ind w:left="2.6898956298828125"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7.932798385620117"/>
          <w:szCs w:val="17.932798385620117"/>
          <w:u w:val="none"/>
          <w:shd w:fill="auto" w:val="clear"/>
          <w:vertAlign w:val="baseline"/>
          <w:rtl w:val="0"/>
        </w:rPr>
        <w:t xml:space="preserve">77 </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731201171875" w:line="240" w:lineRule="auto"/>
        <w:ind w:left="1061.4347076416016"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Listing 11: Template output of the Graph.toJSON() method in Listing 10 (for pyTLEX1.0)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040771484375" w:line="240" w:lineRule="auto"/>
        <w:ind w:left="391.2342071533203" w:right="0" w:firstLine="0"/>
        <w:jc w:val="left"/>
        <w:rPr>
          <w:rFonts w:ascii="Arial" w:cs="Arial" w:eastAsia="Arial" w:hAnsi="Arial"/>
          <w:b w:val="0"/>
          <w:i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0000"/>
          <w:sz w:val="28.692399978637695"/>
          <w:szCs w:val="28.692399978637695"/>
          <w:u w:val="none"/>
          <w:shd w:fill="auto" w:val="clear"/>
          <w:vertAlign w:val="baseline"/>
          <w:rtl w:val="0"/>
        </w:rPr>
        <w:t xml:space="preserve">4 Frequently Asked Questions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596435546875" w:line="240" w:lineRule="auto"/>
        <w:ind w:left="389.75181579589844" w:right="0" w:firstLine="0"/>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4.1 How do I license pyTLEX for commercial use?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9756469726562" w:line="239.90160942077637" w:lineRule="auto"/>
        <w:ind w:left="388.9148712158203" w:right="1357.330322265625" w:hanging="0.996246337890625"/>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is free to use for all purposes, as long as proper copyright acknowledgment is made. No special license is needed for commercial use.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8147430419922" w:line="240" w:lineRule="auto"/>
        <w:ind w:left="5020.88813781738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6</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74072265625" w:line="233.22810173034668" w:lineRule="auto"/>
        <w:ind w:left="1005.0820159912109" w:right="1355.352783203125" w:hanging="615.3302001953125"/>
        <w:jc w:val="left"/>
        <w:rPr>
          <w:rFonts w:ascii="Arial" w:cs="Arial" w:eastAsia="Arial" w:hAnsi="Arial"/>
          <w:b w:val="0"/>
          <w:i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i w:val="0"/>
          <w:smallCaps w:val="0"/>
          <w:strike w:val="0"/>
          <w:color w:val="000000"/>
          <w:sz w:val="23.910400390625"/>
          <w:szCs w:val="23.910400390625"/>
          <w:u w:val="none"/>
          <w:shd w:fill="auto" w:val="clear"/>
          <w:vertAlign w:val="baseline"/>
          <w:rtl w:val="0"/>
        </w:rPr>
        <w:t xml:space="preserve">4.2 How do I report a bug / request a feature / heap praise upon you for making such cool software?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364990234375" w:line="239.90229606628418" w:lineRule="auto"/>
        <w:ind w:left="387.9186248779297" w:right="1358.125"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If you find a bug, have a feature request, or wish to send your praises, please contact me via my permanent email forwarding address </w:t>
      </w:r>
      <w:r w:rsidDel="00000000" w:rsidR="00000000" w:rsidRPr="00000000">
        <w:rPr>
          <w:rFonts w:ascii="Arial" w:cs="Arial" w:eastAsia="Arial" w:hAnsi="Arial"/>
          <w:b w:val="0"/>
          <w:i w:val="0"/>
          <w:smallCaps w:val="0"/>
          <w:strike w:val="0"/>
          <w:color w:val="0000ff"/>
          <w:sz w:val="19.925199508666992"/>
          <w:szCs w:val="19.925199508666992"/>
          <w:u w:val="none"/>
          <w:shd w:fill="auto" w:val="clear"/>
          <w:vertAlign w:val="baseline"/>
          <w:rtl w:val="0"/>
        </w:rPr>
        <w:t xml:space="preserve">jhumm001 &amp; mocal001 @fiu.edu</w:t>
      </w: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40.21484375" w:line="240" w:lineRule="auto"/>
        <w:ind w:left="5023.677444458008"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7</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9208984375" w:line="240" w:lineRule="auto"/>
        <w:ind w:left="398.40736389160156" w:right="0" w:firstLine="0"/>
        <w:jc w:val="left"/>
        <w:rPr>
          <w:rFonts w:ascii="Arial" w:cs="Arial" w:eastAsia="Arial" w:hAnsi="Arial"/>
          <w:b w:val="0"/>
          <w:i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i w:val="0"/>
          <w:smallCaps w:val="0"/>
          <w:strike w:val="0"/>
          <w:color w:val="000000"/>
          <w:sz w:val="28.692399978637695"/>
          <w:szCs w:val="28.692399978637695"/>
          <w:u w:val="none"/>
          <w:shd w:fill="auto" w:val="clear"/>
          <w:vertAlign w:val="baseline"/>
          <w:rtl w:val="0"/>
        </w:rPr>
        <w:t xml:space="preserve">5 License </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251708984375" w:line="240" w:lineRule="auto"/>
        <w:ind w:left="389.51255798339844"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The following is the full text of the pyTLEX license.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19873046875" w:line="240" w:lineRule="auto"/>
        <w:ind w:left="392.0032501220703"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Copyright (c) @project.copyrightPeriod@ @project.copyrightHolder@.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40" w:lineRule="auto"/>
        <w:ind w:left="389.4130706787109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All rights reserved.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40" w:lineRule="auto"/>
        <w:ind w:left="389.61219787597656"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This program and the accompanying materials are made available under the terms of this license. Contact </w:t>
      </w:r>
      <w:r w:rsidDel="00000000" w:rsidR="00000000" w:rsidRPr="00000000">
        <w:rPr>
          <w:rFonts w:ascii="Arial" w:cs="Arial" w:eastAsia="Arial" w:hAnsi="Arial"/>
          <w:b w:val="0"/>
          <w:i w:val="0"/>
          <w:smallCaps w:val="0"/>
          <w:strike w:val="0"/>
          <w:color w:val="0000ff"/>
          <w:sz w:val="9.962599754333496"/>
          <w:szCs w:val="9.962599754333496"/>
          <w:u w:val="none"/>
          <w:shd w:fill="auto" w:val="clear"/>
          <w:vertAlign w:val="baseline"/>
          <w:rtl w:val="0"/>
        </w:rPr>
        <w:t xml:space="preserve">jhumm001 &amp; mocal001 @fiu.edu </w:t>
      </w: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for further details.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39.92165088653564" w:lineRule="auto"/>
        <w:ind w:left="387.42042541503906" w:right="1354.937744140625" w:firstLine="2.191772460937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The following constitutes the pyTLEX License. It is identical to the Creative Commons Attribution Version 3.0 Unported License, which can be found on the web at: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65234375" w:line="240" w:lineRule="auto"/>
        <w:ind w:left="383.43544006347656" w:right="0" w:firstLine="0"/>
        <w:jc w:val="left"/>
        <w:rPr>
          <w:rFonts w:ascii="Arial" w:cs="Arial" w:eastAsia="Arial" w:hAnsi="Arial"/>
          <w:b w:val="0"/>
          <w:i w:val="0"/>
          <w:smallCaps w:val="0"/>
          <w:strike w:val="0"/>
          <w:color w:val="0000ff"/>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ff"/>
          <w:sz w:val="9.962599754333496"/>
          <w:szCs w:val="9.962599754333496"/>
          <w:u w:val="none"/>
          <w:shd w:fill="auto" w:val="clear"/>
          <w:vertAlign w:val="baseline"/>
          <w:rtl w:val="0"/>
        </w:rPr>
        <w:t xml:space="preserve">http://creativecommons.org/licenses/by/3.0/legalcode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39.90082263946533" w:lineRule="auto"/>
        <w:ind w:left="389.61219787597656" w:right="1353.839111328125" w:firstLine="0"/>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THE WORK (AS DEFINED BELOW) IS PROVIDED UNDER THE TERMS OF THIS CREATIVE COMMONS PUBLIC LICENSE (“CCPL” OR “LICENSE”). THE WORK IS PROTECTED BY COPYRIGHT AND/OR OTHER APPLICABLE LAW. ANY USE OF THE WORK OTHER THAN AS AUTHORIZED UNDER THIS LICENSE OR COPYRIGHT LAW IS PROHIBITED.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96728515625" w:line="239.90082263946533" w:lineRule="auto"/>
        <w:ind w:left="389.61219787597656" w:right="1353.538818359375" w:firstLine="1.3948059082031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BY EXERCISING ANY RIGHTS TO THE WORK PROVIDED HERE, YOU ACCEPT AND AGREE TO BE BOUND BY THE TERMS OF THIS LICENSE. TO THE EXTENT THIS LICENSE MAY BE CONSIDERED TO BE A CONTRACT, THE LICENSOR GRANTS YOU THE RIGHTS CONTAINED HERE IN CONSIDERATION OF YOUR ACCEPTANCE OF SUCH TERMS AND CONDITIONS.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7197265625" w:line="240" w:lineRule="auto"/>
        <w:ind w:left="396.58607482910156"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1. Definitions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39.90498542785645" w:lineRule="auto"/>
        <w:ind w:left="388.8152313232422" w:right="1355.0341796875" w:firstLine="1.69372558593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 “Adaptation” means a work based upon the Work, or upon the Work and other pre-existing works, such as a translation, adaptation, derivative work, arrangement of music or other alterations of a literary or artistic work, or phonogram or performance and includes cinematographic adaptations or any other form in which the Work may be recast, transformed, or adapted including in any form recognizably derived from the original, except that a work that constitutes a Collection will not be considered an Adaptation for the purpose of this License. For the avoidance of doubt, where the Work is a musical work, performance or phonogram, the synchronization of the Work in timed-relation with a moving image (“synching”) will be considered an Adaptation for the purpose of this License.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59765625" w:line="239.91178035736084" w:lineRule="auto"/>
        <w:ind w:left="388.8152313232422" w:right="1354.932861328125" w:firstLine="1.095886230468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 “Collection” means a collection of literary or artistic works, such as encyclopedias and anthologies, or performances, phonograms or broadcasts, or other works or subject matter other than works listed in Section 1(f) below, which, by reason of the selection and arrangement of their contents, constitute intellectual creations, in which the Work is included in its entirety in unmodified form along with one or more other contributions, each constituting separate and independent works in themselves, which together are assembled into a collective whole. A work that constitutes a Collection will not be considered an Adaptation (as defined above) for the purposes of this License.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29248046875" w:line="239.88146781921387" w:lineRule="auto"/>
        <w:ind w:left="388.8152313232422" w:right="1352.540283203125" w:firstLine="0.697326660156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c. “Distribute” means to make available to the public the original and copies of the Work or Adaptation, as appropriate, through sale or other transfer of ownership.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57421875" w:line="240" w:lineRule="auto"/>
        <w:ind w:left="389.512557983398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d. “Licensor” means the individual, individuals, entity or entities that offer(s) the Work under the terms of this License.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564453125" w:line="239.9016809463501" w:lineRule="auto"/>
        <w:ind w:left="387.42042541503906" w:right="1355.035400390625" w:firstLine="1.3948059082031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e. “Original Author” means, in the case of a literary or artistic work, the individual, individuals, entity or entities who created the Work or if no individual or entity can be identified, the publisher; and in addition (i) in the case of a performance the actors, singers, musicians, dancers, and other persons who act, sing, deliver, declaim, play in, interpret or otherwise perform literary or artistic works or expressions of folklore; (ii) in the case of a phonogram the producer being the person or legal entity who first fixes the sounds of a performance or other sounds; and, (iii) in the case of broadcasts, the organization that transmits the broadcast.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7197265625" w:line="239.90455627441406" w:lineRule="auto"/>
        <w:ind w:left="387.9186248779297" w:right="1355.13671875" w:firstLine="1.3948059082031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f. “Work” means the literary and/or artistic work offered under the terms of this License including without limitation any production in the literary, scientific and artistic domain, whatever may be the mode or form of its expression including digital form, such as a book, pamphlet and other writing; a lecture, address, sermon or other work of the same nature; a dramatic or dramatico-musical work; a choreographic work or entertainment in dumb show; a musical composition with or without words; a cinematographic work to which are assimilated works expressed by a process analogous to cinematography; a work of drawing, painting, architecture, sculpture, engraving or lithography; a photographic work to which are assimilated works expressed by a process analogous to photography; a work of applied art; an illustration, map, plan, sketch or three-dimensional work relative to geography, topography, architecture or science; a performance; a broadcast; a phonogram; a compilation of data to the extent it is protected as a copyrightable work; or a work performed by a variety or circus performer to the extent it is not otherwise considered a literary or artistic work.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59765625" w:line="239.92187976837158" w:lineRule="auto"/>
        <w:ind w:left="387.6197052001953" w:right="1355.133056640625" w:firstLine="0.9962463378906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g. “You” means an individual or entity exercising rights under this License who has not previously violated the terms of this License with respect to the Work, or who has received express permission from the Licensor to exercise rights under this License despite a previous violation.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65234375" w:line="239.9016809463501" w:lineRule="auto"/>
        <w:ind w:left="387.42042541503906" w:right="1354.437255859375" w:firstLine="3.08853149414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h. “Publicly Perform” means to perform public recitations of the Work and to communicate to the public those public recitations, by any means or process, including by wire or wireless means or public digital performances; to make available to the public Works in such a way that members of the public may access these Works from a place and at a place individually chosen by them; to perform the Work to the public by any means or process and the communication to the public of the performances of the Work, including by public digital performance; to broadcast and rebroadcast the Work by any means including signs, sounds or images.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973388671875" w:line="239.88146781921387" w:lineRule="auto"/>
        <w:ind w:left="389.91111755371094" w:right="1354.840087890625" w:firstLine="0.697326660156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i. “Reproduce” means to make copies of the Work by any means including without limitation by sound or visual recordings and the right of fixation and reproducing fixations of the Work, including storage of a protected performance or phonogram in digital form or other electronic medium.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57421875" w:line="240" w:lineRule="auto"/>
        <w:ind w:left="391.4055633544922"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2. Fair Dealing Rights.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564453125" w:line="239.88146781921387" w:lineRule="auto"/>
        <w:ind w:left="389.3134307861328" w:right="1356.031494140625" w:firstLine="1.29501342773437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Nothing in this License is intended to reduce, limit, or restrict any uses free from copyright or rights arising from limitations or exceptions that are provided for in connection with the copyright protection under copyright law or other applicable laws.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57421875" w:line="240" w:lineRule="auto"/>
        <w:ind w:left="390.309677124023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3. License Grant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60888671875" w:line="239.92187976837158" w:lineRule="auto"/>
        <w:ind w:left="390.5089569091797" w:right="1355.137939453125" w:firstLine="1.4942932128906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Subject to the terms and conditions of this License, Licensor hereby grants You a worldwide, royalty-free, non-exclusive, perpetual (for the duration of the applicable copyright) license to exercise the rights in the Work as stated below: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95751953125" w:line="240" w:lineRule="auto"/>
        <w:ind w:left="390.5089569091797"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 to Reproduce the Work, to incorporate the Work into one or more Collections, and to Reproduce the Work as incorporated in the Collections;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60888671875" w:line="239.92187976837158" w:lineRule="auto"/>
        <w:ind w:left="389.3134307861328" w:right="1355.234375" w:firstLine="0.5976867675781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 to create and Reproduce Adaptations provided that any such Adaptation, including any translation in any medium, takes reasonable steps to clearly label, demarcate or otherwise identify that changes were made to the original Work. For example, a translation could be marked “The original work was translated from English to Spanish,” or a modification could indicate “The original work has been modified.”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95751953125" w:line="240" w:lineRule="auto"/>
        <w:ind w:left="389.512557983398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c. to Distribute and Publicly Perform the Work including as incorporated in Collections;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60888671875" w:line="240" w:lineRule="auto"/>
        <w:ind w:left="389.512557983398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d. and, to Distribute and Publicly Perform Adaptations.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60888671875" w:line="240" w:lineRule="auto"/>
        <w:ind w:left="388.8152313232422"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e. For the avoidance of doubt: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60888671875" w:line="239.92187976837158" w:lineRule="auto"/>
        <w:ind w:left="389.3134307861328" w:right="1355.43212890625" w:firstLine="1.29501342773437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i. Non-waivable Compulsory License Schemes. In those jurisdictions in which the right to collect royalties through any statutory or compulsory licensing scheme cannot be waived, the Licensor reserves the exclusive right to collect such royalties for any exercise by You of the rights granted under this License;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95751953125" w:line="239.90830421447754" w:lineRule="auto"/>
        <w:ind w:left="388.8152313232422" w:right="1354.83642578125" w:firstLine="1.79321289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ii. Waivable Compulsory License Schemes. In those jurisdictions in which the right to collect royalties through any statutory or compulsory licensing scheme can be waived, the Licensor reserves the exclusive right to collect such royalties for any exercise by You of the rights granted under this License if Your exercise of such rights is for a purpose or use which is otherwise than noncommercial as permitted under Section 4(b) and otherwise waives the right to collect royalties through any statutory or compulsory licensing scheme; and,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460327148438" w:line="239.9014663696289" w:lineRule="auto"/>
        <w:ind w:left="389.51255798339844" w:right="1355.4345703125" w:firstLine="1.095886230468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iii. Voluntary License Schemes. The Licensor reserves the right to collect royalties, whether individually or, in the event that the Licensor is a member of a collecting society that administers voluntary licensing schemes, via that society, from any exercise by You of the rights granted under this License that is for a purpose or use which is otherwise than noncommercial as permitted under Section 4(c).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734985351562" w:line="239.92150783538818" w:lineRule="auto"/>
        <w:ind w:left="389.61219787597656" w:right="1354.241943359375" w:firstLine="0"/>
        <w:jc w:val="center"/>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The above rights may be exercised in all media and formats whether now known or hereafter devised. The above rights include the right to make such modifications as are technically necessary to exercise the rights in other media and formats. Subject to Section 8(f), all rights not expressly granted by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4048614501953" w:line="240" w:lineRule="auto"/>
        <w:ind w:left="5020.88813781738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8</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7.9186248779297"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pyTLEX User’s Guide v1.0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21826171875" w:line="240" w:lineRule="auto"/>
        <w:ind w:left="390.6084442138672"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Licensor are hereby reserved, including but not limited to the rights set forth in Section 4(d).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40" w:lineRule="auto"/>
        <w:ind w:left="388.6159515380859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4. Restrictions.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40" w:lineRule="auto"/>
        <w:ind w:left="389.61219787597656"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The license granted in Section 3 above is expressly made subject to and limited by the following restrictions: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5693359375" w:line="239.90312576293945" w:lineRule="auto"/>
        <w:ind w:left="387.42042541503906" w:right="1352.244873046875" w:firstLine="3.08853149414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 You may Distribute or Publicly Perform the Work only under the terms of this License. You must include a copy of, or the Uniform Resource Identifier (URI) for, this License with every copy of the Work You Distribute or Publicly Perform. You may not offer or impose any terms on the Work that restrict the terms of this License or the ability of the recipient of the Work to exercise the rights granted to that recipient under the terms of the License. You may not sublicense the Work. You must keep intact all notices that refer to this License and to the disclaimer of warranties with every copy of the Work You Distribute or Publicly Perform. When You Distribute or Publicly Perform the Work, You may not impose any effective technological measures on the Work that restrict the ability of a recipient of the Work from You to exercise the rights granted to that recipient under the terms of the License. This Section 4(a) applies to the Work as incorporated in a Collection, but this does not require the Collection apart from the Work itself to be made subject to the terms of this License. If You create a Collection, upon notice from any Licensor You must, to the extent practicable, remove from the Collection any credit as required by Section 4(c), as requested. If You create an Adaptation, upon notice from any Licensor You must, to the extent practicable, remove from the Adaptation any credit as required by Section 4(c), as requested.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955078125" w:line="239.90241050720215" w:lineRule="auto"/>
        <w:ind w:left="387.22129821777344" w:right="1354.73876953125" w:firstLine="2.68981933593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 If You Distribute, or Publicly Perform the Work or any Adaptations or Collections, You must, unless a request has been made pursuant to Section 4(a), keep intact all copyright notices for the Work and provide, reasonable to the medium or means You are utilizing: (i) the name of the Original Author (or pseudonym, if applicable) if supplied, and/or if the Original Author and/or Licensor designate another party or parties (e.g., a sponsor institute, publishing entity, journal) for attribution (“Attribution Parties”) in Licensor’s copyright notice, terms of service or by other reasonable means, the name of such party or parties; (ii) the title of the Work if supplied; (iii) to the extent reasonably practicable, the URI, if any, that Licensor specifies to be associated with the Work, unless such URI does not refer to the copyright notice or licensing information for the Work; and, (iv) consistent with Section 3(b), in the case of an Adaptation, a credit identifying the use of the Work in the Adaptation (e.g., “French translation of the Work by Original Author,” or “Screenplay based on original Work by Original Author”). The credit required by this Section 4(c) may be implemented in any reasonable manner; provided, however, that in the case of a Adaptation or Collection, at a minimum such credit will appear, if a credit for all contributing authors of the Adaptation or Collection appears, then as part of these credits and in a manner at least as prominent as the credits for the other contributing authors. For the avoidance of doubt, You may only use the credit required by this Section for the purpose of attribution in the manner set out above and, by exercising Your rights under this License, You may not implicitly or explicitly assert or imply any connection with, sponsorship or endorsement by the Original Author, Licensor and/or Attribution Parties, as appropriate, of You or Your use of the Work, without the separate, express prior written permission of the Original Author, Licensor and/or Attribution Parties.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7197265625" w:line="239.90831851959229" w:lineRule="auto"/>
        <w:ind w:left="387.71934509277344" w:right="1354.840087890625" w:firstLine="1.79321289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c. Except as otherwise agreed in writing by the Licensor or as may be otherwise permitted by applicable law, if You Reproduce, Distribute or Publicly Perform the Work either by itself or as part of any Adaptations or Collections, You must not distort, mutilate, modify or take other derogatory action in relation to the Work which would be prejudicial to the Original Author’s honor or reputation. Licensor agrees that in those jurisdictions (e.g. Japan), in which any exercise of the right granted in Section 3(b) of this License (the right to make Adaptations) would be deemed to be a distortion, mutilation, modification or other derogatory action prejudicial to the Original Author’s honor and reputation, the Licensor will waive or not assert, as appropriate, this Section, to the fullest extent permitted by the applicable national law, to enable You to reasonably exercise Your right under Section 3(b) of this License (right to make Adaptations) but not otherwise.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41455078125" w:line="240" w:lineRule="auto"/>
        <w:ind w:left="391.4055633544922"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5. Representations, Warranties and Disclaimer.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3037109375" w:line="239.91178035736084" w:lineRule="auto"/>
        <w:ind w:left="387.6197052001953" w:right="1353.64013671875" w:firstLine="2.9887390136718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UNLESS OTHERWISE MUTUALLY AGREED TO BY THE PARTIES IN WRITING, LICENSOR OFFERS THE WORK AS-IS AND MAKES NO REP RESENTATIONS OR WARRANTIES OF ANY KIND CONCERNING THE WORK, EXPRESS, IMPLIED, STATUTORY OR OTHERWISE, INCLUDING, WITHOUT LIMITATION, WARRANTIES OF TITLE, MERCHANTIBILITY, FITNESS FOR A PARTICULAR PURPOSE, NONINFRINGEMENT, OR THE ABSENCE OF LATENT OR OTHER DEFECTS, ACCURACY, OR THE PRESENCE OF ABSENCE OF ERRORS, WHETHER OR NOT DISCOVERABLE. SOME JURISDICTIONS DO NOT ALLOW THE EXCLUSION OF IMPLIED WARRANTIES, SO SUCH EXCLUSION MAY NOT APPLY TO YOU.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29248046875" w:line="240" w:lineRule="auto"/>
        <w:ind w:left="390.309677124023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6. Limitation on Liability.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3037109375" w:line="239.9016809463501" w:lineRule="auto"/>
        <w:ind w:left="389.61219787597656" w:right="1353.93798828125" w:firstLine="0.99624633789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EXCEPT TO THE EXTENT REQUIRED BY APPLICABLE LAW, IN NO EVENT WILL LICENSOR BE LIABLE TO YOU ON ANY LEGAL THEORY FOR ANY SPECIAL, INCIDENTAL, CONSEQUENTIAL, PUNITIVE OR EXEMPLARY DAMAGES ARISING OUT OF THIS LICENSE OR THE USE OF THE WORK, EVEN IF LICENSOR HAS BEEN ADVISED OF THE POSSIBILITY OF SUCH DAMAGES.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7197265625" w:line="240" w:lineRule="auto"/>
        <w:ind w:left="392.0032501220703"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7. Termination.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3037109375" w:line="239.92187976837158" w:lineRule="auto"/>
        <w:ind w:left="387.71934509277344" w:right="1354.937744140625" w:firstLine="2.7896118164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 This License and the rights granted hereunder will terminate automatically upon any breach by You of the terms of this License. Individuals or entities who have received Adaptations or Collections from You under this License, however, will not have their licenses terminated provided such individuals or entities remain in full compliance with those licenses. Sections 1, 2, 5, 6, 7, and 8 will survive any termination of this License.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65234375" w:line="239.9084186553955" w:lineRule="auto"/>
        <w:ind w:left="387.42042541503906" w:right="1355.0341796875" w:firstLine="2.4906921386718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741455078125" w:line="240" w:lineRule="auto"/>
        <w:ind w:left="390.30967712402344" w:right="0" w:firstLine="0"/>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8. Miscellaneous.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363037109375" w:line="239.88146781921387" w:lineRule="auto"/>
        <w:ind w:left="389.51255798339844" w:right="1355.1318359375" w:firstLine="0.996398925781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a. Each time You Distribute or Publicly Perform the Work or a Collection, the Licensor offers to the recipient a license to the Work on the same terms and conditions as the license granted to You under this License.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9058837890625" w:line="239.88146781921387" w:lineRule="auto"/>
        <w:ind w:left="389.51255798339844" w:right="1355.035400390625" w:firstLine="0.398559570312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b. Each time You Distribute or Publicly Perform an Adaptation, Licensor offers to the recipient a license to the original Work on the same terms and conditions as the license granted to You under this License.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57421875" w:line="239.92187976837158" w:lineRule="auto"/>
        <w:ind w:left="387.42042541503906" w:right="1355.037841796875" w:firstLine="2.0921325683593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95751953125" w:line="239.88208293914795" w:lineRule="auto"/>
        <w:ind w:left="387.42042541503906" w:right="1354.439697265625" w:firstLine="2.092132568359375"/>
        <w:jc w:val="left"/>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d. No term or provision of this License shall be deemed waived and no breach consented to unless such waiver or consent shall be in writing and signed by the party to be charged with such waiver or consent.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57421875" w:line="239.92187976837158" w:lineRule="auto"/>
        <w:ind w:left="389.3134307861328" w:right="1354.6337890625" w:hanging="0.49819946289062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e.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 This License may not be modified without the mutual written agreement of the Licensor and You.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95751953125" w:line="239.90198135375977" w:lineRule="auto"/>
        <w:ind w:left="387.42042541503906" w:right="1354.637451171875" w:firstLine="1.89300537109375"/>
        <w:jc w:val="both"/>
        <w:rPr>
          <w:rFonts w:ascii="Arial" w:cs="Arial" w:eastAsia="Arial" w:hAnsi="Arial"/>
          <w:b w:val="0"/>
          <w:i w:val="0"/>
          <w:smallCaps w:val="0"/>
          <w:strike w:val="0"/>
          <w:color w:val="000000"/>
          <w:sz w:val="9.962599754333496"/>
          <w:szCs w:val="9.962599754333496"/>
          <w:u w:val="none"/>
          <w:shd w:fill="auto" w:val="clear"/>
          <w:vertAlign w:val="baseline"/>
        </w:rPr>
      </w:pPr>
      <w:r w:rsidDel="00000000" w:rsidR="00000000" w:rsidRPr="00000000">
        <w:rPr>
          <w:rFonts w:ascii="Arial" w:cs="Arial" w:eastAsia="Arial" w:hAnsi="Arial"/>
          <w:b w:val="0"/>
          <w:i w:val="0"/>
          <w:smallCaps w:val="0"/>
          <w:strike w:val="0"/>
          <w:color w:val="000000"/>
          <w:sz w:val="9.962599754333496"/>
          <w:szCs w:val="9.962599754333496"/>
          <w:u w:val="none"/>
          <w:shd w:fill="auto" w:val="clear"/>
          <w:vertAlign w:val="baseline"/>
          <w:rtl w:val="0"/>
        </w:rPr>
        <w:t xml:space="preserve">f. The rights granted under, and the subject matter referenced, in this License were drafted utilizing the terminology of the Berne Convention for the Protection of Literary and Artistic Works (as amended on September 28, 1979), the Rome Convention of 1961, the WIPO 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3.0108642578125" w:line="240" w:lineRule="auto"/>
        <w:ind w:left="5020.888137817383" w:right="0" w:firstLine="0"/>
        <w:jc w:val="left"/>
        <w:rPr>
          <w:rFonts w:ascii="Arial" w:cs="Arial" w:eastAsia="Arial" w:hAnsi="Arial"/>
          <w:b w:val="0"/>
          <w:i w:val="0"/>
          <w:smallCaps w:val="0"/>
          <w:strike w:val="0"/>
          <w:color w:val="000000"/>
          <w:sz w:val="19.925199508666992"/>
          <w:szCs w:val="19.925199508666992"/>
          <w:u w:val="none"/>
          <w:shd w:fill="auto" w:val="clear"/>
          <w:vertAlign w:val="baseline"/>
        </w:rPr>
      </w:pPr>
      <w:r w:rsidDel="00000000" w:rsidR="00000000" w:rsidRPr="00000000">
        <w:rPr>
          <w:rFonts w:ascii="Arial" w:cs="Arial" w:eastAsia="Arial" w:hAnsi="Arial"/>
          <w:b w:val="0"/>
          <w:i w:val="0"/>
          <w:smallCaps w:val="0"/>
          <w:strike w:val="0"/>
          <w:color w:val="000000"/>
          <w:sz w:val="19.925199508666992"/>
          <w:szCs w:val="19.925199508666992"/>
          <w:u w:val="none"/>
          <w:shd w:fill="auto" w:val="clear"/>
          <w:vertAlign w:val="baseline"/>
          <w:rtl w:val="0"/>
        </w:rPr>
        <w:t xml:space="preserve">9</w:t>
      </w:r>
    </w:p>
    <w:sectPr>
      <w:type w:val="continuous"/>
      <w:pgSz w:h="15840" w:w="12240" w:orient="portrait"/>
      <w:pgMar w:bottom="842.2399139404297" w:top="670.887451171875" w:left="1057.6604461669922" w:right="90.181884765625" w:header="0" w:footer="720"/>
      <w:cols w:equalWidth="0" w:num="1">
        <w:col w:space="0" w:w="11092.157669067383"/>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